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79" w:rsidRPr="00AD547B" w:rsidRDefault="00430179" w:rsidP="00430179">
      <w:pPr>
        <w:shd w:val="clear" w:color="auto" w:fill="FFFFFF"/>
        <w:spacing w:before="29" w:after="29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30179" w:rsidRPr="00AD547B" w:rsidRDefault="00430179" w:rsidP="00430179">
      <w:pPr>
        <w:shd w:val="clear" w:color="auto" w:fill="FFFFFF"/>
        <w:spacing w:before="29" w:after="29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30179" w:rsidRPr="00AD547B" w:rsidRDefault="00430179" w:rsidP="00430179">
      <w:pPr>
        <w:shd w:val="clear" w:color="auto" w:fill="FFFFFF"/>
        <w:spacing w:before="29" w:after="29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54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ПОЯСНИТЕЛЬНАЯ ЗАПИСКА</w:t>
      </w:r>
    </w:p>
    <w:p w:rsidR="00430179" w:rsidRPr="00AD547B" w:rsidRDefault="00430179" w:rsidP="004301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30179" w:rsidRPr="00AD547B" w:rsidRDefault="00430179" w:rsidP="00430179">
      <w:pPr>
        <w:spacing w:after="0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 xml:space="preserve">Программа по предмету «Окружающий социальный мир»     разработана в соответствии </w:t>
      </w:r>
      <w:proofErr w:type="gramStart"/>
      <w:r w:rsidRPr="00AD547B">
        <w:rPr>
          <w:rFonts w:ascii="Times New Roman" w:hAnsi="Times New Roman"/>
          <w:sz w:val="28"/>
          <w:szCs w:val="28"/>
        </w:rPr>
        <w:t>с</w:t>
      </w:r>
      <w:proofErr w:type="gramEnd"/>
      <w:r w:rsidRPr="00AD547B">
        <w:rPr>
          <w:rFonts w:ascii="Times New Roman" w:hAnsi="Times New Roman"/>
          <w:sz w:val="28"/>
          <w:szCs w:val="28"/>
        </w:rPr>
        <w:t>:</w:t>
      </w:r>
    </w:p>
    <w:p w:rsidR="00430179" w:rsidRPr="00AD547B" w:rsidRDefault="00430179" w:rsidP="00430179">
      <w:pPr>
        <w:spacing w:after="0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 xml:space="preserve"> -  Федеральным Законом от 29.12.2012 </w:t>
      </w:r>
      <w:r w:rsidRPr="00AD547B">
        <w:rPr>
          <w:rFonts w:ascii="Times New Roman" w:eastAsia="Segoe UI Symbol" w:hAnsi="Times New Roman"/>
          <w:sz w:val="28"/>
          <w:szCs w:val="28"/>
        </w:rPr>
        <w:t>№</w:t>
      </w:r>
      <w:r w:rsidRPr="00AD547B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Федерации»; </w:t>
      </w:r>
    </w:p>
    <w:p w:rsidR="00430179" w:rsidRPr="00AD547B" w:rsidRDefault="00430179" w:rsidP="00430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Российской Федерации от 19.12.2014 </w:t>
      </w:r>
      <w:r w:rsidRPr="00AD547B">
        <w:rPr>
          <w:rFonts w:ascii="Times New Roman" w:eastAsia="Segoe UI Symbol" w:hAnsi="Times New Roman"/>
          <w:sz w:val="28"/>
          <w:szCs w:val="28"/>
        </w:rPr>
        <w:t>№</w:t>
      </w:r>
      <w:r w:rsidRPr="00AD547B">
        <w:rPr>
          <w:rFonts w:ascii="Times New Roman" w:hAnsi="Times New Roman"/>
          <w:sz w:val="28"/>
          <w:szCs w:val="28"/>
        </w:rPr>
        <w:t xml:space="preserve"> 1599 "Об утверждении федерального государственного образовательного стандарта образования </w:t>
      </w:r>
      <w:proofErr w:type="gramStart"/>
      <w:r w:rsidRPr="00AD547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D547B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  </w:t>
      </w:r>
    </w:p>
    <w:p w:rsidR="00430179" w:rsidRPr="00AD547B" w:rsidRDefault="00430179" w:rsidP="00430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 xml:space="preserve">- ФГОС образования </w:t>
      </w:r>
      <w:proofErr w:type="gramStart"/>
      <w:r w:rsidRPr="00AD547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D547B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430179" w:rsidRPr="00AD547B" w:rsidRDefault="00430179" w:rsidP="00430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</w:t>
      </w:r>
      <w:r w:rsidRPr="00AD547B">
        <w:rPr>
          <w:rFonts w:ascii="Times New Roman" w:eastAsia="Segoe UI Symbol" w:hAnsi="Times New Roman"/>
          <w:sz w:val="28"/>
          <w:szCs w:val="28"/>
        </w:rPr>
        <w:t>№</w:t>
      </w:r>
      <w:r w:rsidRPr="00AD547B">
        <w:rPr>
          <w:rFonts w:ascii="Times New Roman" w:hAnsi="Times New Roman"/>
          <w:sz w:val="28"/>
          <w:szCs w:val="28"/>
        </w:rPr>
        <w:t xml:space="preserve"> 189</w:t>
      </w:r>
    </w:p>
    <w:p w:rsidR="00430179" w:rsidRPr="00AD547B" w:rsidRDefault="00430179" w:rsidP="0043017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AD547B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hyperlink r:id="rId9" w:history="1">
        <w:r w:rsidRPr="00AD547B">
          <w:rPr>
            <w:rFonts w:ascii="Times New Roman" w:eastAsiaTheme="minorEastAsia" w:hAnsi="Times New Roman"/>
            <w:sz w:val="28"/>
            <w:szCs w:val="28"/>
            <w:lang w:eastAsia="ru-RU"/>
          </w:rPr>
  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Pr="00AD547B">
        <w:rPr>
          <w:rFonts w:ascii="Times New Roman" w:eastAsiaTheme="minorEastAsia" w:hAnsi="Times New Roman"/>
          <w:sz w:val="28"/>
          <w:szCs w:val="28"/>
          <w:lang w:eastAsia="ru-RU"/>
        </w:rPr>
        <w:t>;</w:t>
      </w:r>
      <w:proofErr w:type="gramEnd"/>
    </w:p>
    <w:p w:rsidR="00430179" w:rsidRPr="00AD547B" w:rsidRDefault="00430179" w:rsidP="0043017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D547B">
        <w:rPr>
          <w:rFonts w:ascii="Times New Roman" w:eastAsiaTheme="minorEastAsia" w:hAnsi="Times New Roman"/>
          <w:sz w:val="28"/>
          <w:szCs w:val="28"/>
          <w:lang w:eastAsia="ru-RU"/>
        </w:rPr>
        <w:t xml:space="preserve">-Программами специальных (коррекционных) образовательных учреждений VIII вида подготовительный, 1-4 классы» под редакцией   В. В. Воронковой, 2008 г. </w:t>
      </w:r>
    </w:p>
    <w:p w:rsidR="00430179" w:rsidRPr="00AD547B" w:rsidRDefault="00430179" w:rsidP="00430179">
      <w:pPr>
        <w:autoSpaceDE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8"/>
          <w:szCs w:val="28"/>
        </w:rPr>
      </w:pPr>
      <w:r w:rsidRPr="00AD547B">
        <w:rPr>
          <w:rFonts w:ascii="Times New Roman" w:hAnsi="Times New Roman"/>
          <w:b/>
          <w:bCs/>
          <w:sz w:val="28"/>
          <w:szCs w:val="28"/>
        </w:rPr>
        <w:t xml:space="preserve">Цель: </w:t>
      </w:r>
    </w:p>
    <w:p w:rsidR="00430179" w:rsidRPr="00AD547B" w:rsidRDefault="00430179" w:rsidP="00430179">
      <w:pPr>
        <w:autoSpaceDE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формирование элементарных представлений о человеке, его социальном окружении. </w:t>
      </w:r>
    </w:p>
    <w:p w:rsidR="00430179" w:rsidRPr="00AD547B" w:rsidRDefault="00430179" w:rsidP="00430179">
      <w:pPr>
        <w:autoSpaceDE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430179" w:rsidRPr="00AD547B" w:rsidRDefault="00430179" w:rsidP="00430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14" w:hanging="35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>знакомство с явлениями социальной жизни (человек и его деятельность);</w:t>
      </w:r>
    </w:p>
    <w:p w:rsidR="00430179" w:rsidRPr="00AD547B" w:rsidRDefault="00430179" w:rsidP="00430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14" w:hanging="35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>формирование представлений о предметном мире, созданном человеком;</w:t>
      </w:r>
    </w:p>
    <w:p w:rsidR="00430179" w:rsidRPr="00AD547B" w:rsidRDefault="00430179" w:rsidP="00430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14" w:hanging="35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 (функциональное назначение окружающих предметов, действиями с ними);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Pr="00AD54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Общая характеристика учебного предмета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547B">
        <w:rPr>
          <w:rFonts w:ascii="Times New Roman" w:hAnsi="Times New Roman"/>
          <w:sz w:val="28"/>
          <w:szCs w:val="28"/>
          <w:lang w:eastAsia="ar-SA"/>
        </w:rPr>
        <w:t>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547B">
        <w:rPr>
          <w:rFonts w:ascii="Times New Roman" w:hAnsi="Times New Roman"/>
          <w:b/>
          <w:bCs/>
          <w:sz w:val="28"/>
          <w:szCs w:val="28"/>
        </w:rPr>
        <w:lastRenderedPageBreak/>
        <w:t>Программа представлена следующими разделами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547B">
        <w:rPr>
          <w:rFonts w:ascii="Times New Roman" w:hAnsi="Times New Roman"/>
          <w:sz w:val="28"/>
          <w:szCs w:val="28"/>
          <w:shd w:val="clear" w:color="auto" w:fill="FFFFFF"/>
        </w:rPr>
        <w:t xml:space="preserve">Школа. Школьные принадлежности. 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AD547B">
        <w:rPr>
          <w:rFonts w:ascii="Times New Roman" w:hAnsi="Times New Roman"/>
          <w:sz w:val="28"/>
          <w:szCs w:val="28"/>
          <w:shd w:val="clear" w:color="auto" w:fill="FFFFFF"/>
        </w:rPr>
        <w:t>Это-я</w:t>
      </w:r>
      <w:proofErr w:type="gramEnd"/>
      <w:r w:rsidRPr="00AD547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547B">
        <w:rPr>
          <w:rFonts w:ascii="Times New Roman" w:hAnsi="Times New Roman"/>
          <w:sz w:val="28"/>
          <w:szCs w:val="28"/>
          <w:shd w:val="clear" w:color="auto" w:fill="FFFFFF"/>
        </w:rPr>
        <w:t>Моя семья.</w:t>
      </w:r>
    </w:p>
    <w:p w:rsidR="00430179" w:rsidRPr="00AD547B" w:rsidRDefault="00430179" w:rsidP="00430179">
      <w:pPr>
        <w:spacing w:beforeLines="20" w:before="48" w:afterLines="20" w:after="48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547B">
        <w:rPr>
          <w:rFonts w:ascii="Times New Roman" w:hAnsi="Times New Roman"/>
          <w:sz w:val="28"/>
          <w:szCs w:val="28"/>
          <w:shd w:val="clear" w:color="auto" w:fill="FFFFFF"/>
        </w:rPr>
        <w:t>Мои игрушки.</w:t>
      </w:r>
    </w:p>
    <w:p w:rsidR="00430179" w:rsidRPr="00AD547B" w:rsidRDefault="00430179" w:rsidP="00430179">
      <w:pPr>
        <w:spacing w:beforeLines="20" w:before="48" w:afterLines="20" w:after="48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547B">
        <w:rPr>
          <w:rFonts w:ascii="Times New Roman" w:hAnsi="Times New Roman"/>
          <w:sz w:val="28"/>
          <w:szCs w:val="28"/>
          <w:shd w:val="clear" w:color="auto" w:fill="FFFFFF"/>
        </w:rPr>
        <w:t>Квартира, дом, двор.</w:t>
      </w:r>
    </w:p>
    <w:p w:rsidR="00430179" w:rsidRPr="00AD547B" w:rsidRDefault="00430179" w:rsidP="00430179">
      <w:pPr>
        <w:spacing w:beforeLines="20" w:before="48" w:afterLines="20" w:after="48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547B">
        <w:rPr>
          <w:rFonts w:ascii="Times New Roman" w:hAnsi="Times New Roman"/>
          <w:sz w:val="28"/>
          <w:szCs w:val="28"/>
          <w:shd w:val="clear" w:color="auto" w:fill="FFFFFF"/>
        </w:rPr>
        <w:t>Предметы быта.</w:t>
      </w:r>
    </w:p>
    <w:p w:rsidR="00430179" w:rsidRPr="00AD547B" w:rsidRDefault="00430179" w:rsidP="0043017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D547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Рабочая программа для обучающихся с умеренной,  тяжелой и глубокой умственной отсталостью (интеллектуальными нарушениями), тяжелыми и множественными нарушениями развития (Вариант 2)по предмету «Окружающий социальный мир</w:t>
      </w:r>
      <w:r w:rsidRPr="00AD547B">
        <w:rPr>
          <w:rFonts w:ascii="Times New Roman" w:hAnsi="Times New Roman"/>
          <w:bCs/>
          <w:sz w:val="28"/>
          <w:szCs w:val="28"/>
          <w:lang w:eastAsia="ru-RU"/>
        </w:rPr>
        <w:t xml:space="preserve"> формирование представлений об окружающем социальном мире и умений ориентироваться в нем, включаться в социальные отношения. Получая представления о социальной жизни, в которую он включен, ребенок учится соотносить свое поведение и поступки других людей. Жизнь в обществе предполагает следование определенным правилам. Необходимо сформировать у ребенка типовые модели поведения в различных ситуациях: поездки в общественном транспорте, покупки в магазине, поведение в опасной ситуации и др.</w:t>
      </w:r>
    </w:p>
    <w:p w:rsidR="00430179" w:rsidRPr="00AD547B" w:rsidRDefault="00430179" w:rsidP="00430179">
      <w:pPr>
        <w:spacing w:beforeLines="20" w:before="48" w:afterLines="20" w:after="48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547B">
        <w:rPr>
          <w:rFonts w:ascii="Times New Roman" w:hAnsi="Times New Roman"/>
          <w:bCs/>
          <w:sz w:val="28"/>
          <w:szCs w:val="28"/>
          <w:lang w:eastAsia="ru-RU"/>
        </w:rPr>
        <w:t>Практическая направленность реализуется через обучение на наглядной основе. Уроки обеспечиваются наглядными пособиями, раздаточным дидактическим материалом</w:t>
      </w:r>
    </w:p>
    <w:p w:rsidR="00430179" w:rsidRPr="00AD547B" w:rsidRDefault="00430179" w:rsidP="00430179">
      <w:pPr>
        <w:spacing w:after="0" w:line="240" w:lineRule="auto"/>
        <w:ind w:left="-7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Pr="00AD547B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430179" w:rsidRPr="00AD547B" w:rsidRDefault="00430179" w:rsidP="0043017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По учебному плану на предмет «Окружающий социальный</w:t>
      </w:r>
      <w:r w:rsidR="001A0222">
        <w:rPr>
          <w:rFonts w:ascii="Times New Roman" w:hAnsi="Times New Roman"/>
          <w:sz w:val="28"/>
          <w:szCs w:val="28"/>
        </w:rPr>
        <w:t xml:space="preserve"> мир» отводится 1 час в неделю, 24 часа в год.</w:t>
      </w:r>
    </w:p>
    <w:p w:rsidR="00430179" w:rsidRPr="00AD547B" w:rsidRDefault="00430179" w:rsidP="00430179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AD547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AD547B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</w:p>
    <w:p w:rsidR="00430179" w:rsidRPr="00AD547B" w:rsidRDefault="00430179" w:rsidP="00430179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547B">
        <w:rPr>
          <w:rFonts w:ascii="Times New Roman" w:eastAsia="Calibri" w:hAnsi="Times New Roman"/>
          <w:sz w:val="28"/>
          <w:szCs w:val="28"/>
        </w:rPr>
        <w:t xml:space="preserve">Основным </w:t>
      </w:r>
      <w:r w:rsidRPr="00AD547B">
        <w:rPr>
          <w:rFonts w:ascii="Times New Roman" w:eastAsia="Calibri" w:hAnsi="Times New Roman"/>
          <w:b/>
          <w:i/>
          <w:sz w:val="28"/>
          <w:szCs w:val="28"/>
        </w:rPr>
        <w:t xml:space="preserve">ожидаемым </w:t>
      </w:r>
      <w:r w:rsidRPr="00AD547B">
        <w:rPr>
          <w:rFonts w:ascii="Times New Roman" w:eastAsia="Calibri" w:hAnsi="Times New Roman"/>
          <w:sz w:val="28"/>
          <w:szCs w:val="28"/>
        </w:rPr>
        <w:t>результатом освоения обучающимися учебного предмета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 через индивидуальное поэтапное и планомерное расширение социальных контактов и жизненного опыта.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i/>
          <w:sz w:val="28"/>
          <w:szCs w:val="28"/>
        </w:rPr>
        <w:t>- личностные,</w:t>
      </w:r>
      <w:r w:rsidRPr="00AD547B">
        <w:rPr>
          <w:rFonts w:ascii="Times New Roman" w:hAnsi="Times New Roman"/>
          <w:sz w:val="28"/>
          <w:szCs w:val="28"/>
        </w:rPr>
        <w:t xml:space="preserve"> включающие </w:t>
      </w:r>
      <w:proofErr w:type="spellStart"/>
      <w:r w:rsidRPr="00AD547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AD547B">
        <w:rPr>
          <w:rFonts w:ascii="Times New Roman" w:hAnsi="Times New Roman"/>
          <w:sz w:val="28"/>
          <w:szCs w:val="28"/>
        </w:rPr>
        <w:t xml:space="preserve"> мотивации к обучению и познанию, социальные компетенции, личностные качества: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Осознание себя (в ситуации «здесь и сейчас», в пространстве, своей принадлежности к определённому полу, как «Я»);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Социально-эмоциональное участие доступным способом в процессе общения и совместной деятельности;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Владение навыками адаптации в динамично изменяющемся и развивающемся социуме;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lastRenderedPageBreak/>
        <w:t>Оценка своих поступков по принципу «хорошо»/«плохо», личная ответственность за свои поступки на основе представлений о базовых нравственных нормах, общепринятых правилах;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Владение правилами поведения в учебной ситуации;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Уважительное отношение к окружающим: взрослым, детям;</w:t>
      </w:r>
    </w:p>
    <w:p w:rsidR="00430179" w:rsidRPr="00AD547B" w:rsidRDefault="00430179" w:rsidP="004301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sz w:val="28"/>
          <w:szCs w:val="28"/>
        </w:rPr>
        <w:t>Доброжелательность, эмоциональная отзывчивость по отношению к другим, понимание и сопереживание чувствам других;</w:t>
      </w:r>
    </w:p>
    <w:p w:rsidR="00430179" w:rsidRPr="00AD547B" w:rsidRDefault="00430179" w:rsidP="004301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547B">
        <w:rPr>
          <w:rFonts w:ascii="Times New Roman" w:hAnsi="Times New Roman"/>
          <w:i/>
          <w:sz w:val="28"/>
          <w:szCs w:val="28"/>
        </w:rPr>
        <w:t>- предметные</w:t>
      </w:r>
      <w:r w:rsidRPr="00AD547B">
        <w:rPr>
          <w:rFonts w:ascii="Times New Roman" w:hAnsi="Times New Roman"/>
          <w:sz w:val="28"/>
          <w:szCs w:val="28"/>
        </w:rPr>
        <w:t xml:space="preserve">, включающие освоенный </w:t>
      </w:r>
      <w:proofErr w:type="gramStart"/>
      <w:r w:rsidRPr="00AD547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D547B">
        <w:rPr>
          <w:rFonts w:ascii="Times New Roman" w:hAnsi="Times New Roman"/>
          <w:sz w:val="28"/>
          <w:szCs w:val="28"/>
        </w:rPr>
        <w:t xml:space="preserve"> в ходе изучения учебного материала опыт специфический для данной предметной области, деятельности по получению нового знания и его применению.</w:t>
      </w:r>
    </w:p>
    <w:p w:rsidR="00430179" w:rsidRPr="00AD547B" w:rsidRDefault="00430179" w:rsidP="00430179">
      <w:pPr>
        <w:pStyle w:val="Standard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547B">
        <w:rPr>
          <w:rFonts w:ascii="Times New Roman" w:hAnsi="Times New Roman" w:cs="Times New Roman"/>
          <w:bCs/>
          <w:sz w:val="28"/>
          <w:szCs w:val="28"/>
        </w:rPr>
        <w:t>Воспринимать обращения через тактильные, зрительные, слуховые раздражители</w:t>
      </w:r>
    </w:p>
    <w:p w:rsidR="00430179" w:rsidRPr="00AD547B" w:rsidRDefault="00430179" w:rsidP="0043017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Умение реагировать на присутствие другого человека (поворачивает лицо, отворачивается и т.д.). </w:t>
      </w:r>
    </w:p>
    <w:p w:rsidR="00430179" w:rsidRPr="00AD547B" w:rsidRDefault="00430179" w:rsidP="0043017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Умение согласиться на контакт или отказаться от контакта. </w:t>
      </w:r>
    </w:p>
    <w:p w:rsidR="00430179" w:rsidRPr="00AD547B" w:rsidRDefault="00430179" w:rsidP="0043017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Установление ребёнком контакта доступным способом. </w:t>
      </w:r>
    </w:p>
    <w:p w:rsidR="00430179" w:rsidRPr="00AD547B" w:rsidRDefault="00430179" w:rsidP="0043017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>Способность поддерживать контакт.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                                            Материально - техническое обеспечение 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1.Предметные рисунки. 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2.Сюжетные картинки. 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>3.Видеофильмы.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 xml:space="preserve">4.Таблицы и иллюстрации по разделам; плакаты по разделам     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D547B">
        <w:rPr>
          <w:rFonts w:ascii="Times New Roman" w:hAnsi="Times New Roman"/>
          <w:bCs/>
          <w:sz w:val="28"/>
          <w:szCs w:val="28"/>
        </w:rPr>
        <w:t>5.Компьютерные и информационно-коммуникационные средства обучения.</w:t>
      </w:r>
    </w:p>
    <w:p w:rsidR="00430179" w:rsidRPr="00AD547B" w:rsidRDefault="001A0222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430179" w:rsidRPr="00AD547B">
        <w:rPr>
          <w:rFonts w:ascii="Times New Roman" w:hAnsi="Times New Roman"/>
          <w:bCs/>
          <w:sz w:val="28"/>
          <w:szCs w:val="28"/>
        </w:rPr>
        <w:t>.Интернет-ресурсы</w:t>
      </w: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430179" w:rsidRPr="00AD547B" w:rsidRDefault="00430179" w:rsidP="00430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430179" w:rsidRPr="00AD547B" w:rsidRDefault="00430179" w:rsidP="00430179">
      <w:pPr>
        <w:autoSpaceDE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30179" w:rsidRPr="00AD547B" w:rsidRDefault="00430179" w:rsidP="00430179">
      <w:pPr>
        <w:spacing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430179" w:rsidRPr="00AD547B" w:rsidRDefault="00430179" w:rsidP="00430179">
      <w:pPr>
        <w:spacing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430179" w:rsidRPr="00AD547B" w:rsidRDefault="00430179" w:rsidP="00430179">
      <w:pPr>
        <w:spacing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430179" w:rsidRPr="00AD547B" w:rsidRDefault="00430179" w:rsidP="00430179">
      <w:pPr>
        <w:spacing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</w:p>
    <w:p w:rsidR="00430179" w:rsidRPr="00AD547B" w:rsidRDefault="00430179" w:rsidP="00430179">
      <w:pPr>
        <w:spacing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ru-RU"/>
        </w:rPr>
      </w:pPr>
      <w:r w:rsidRPr="00AD547B">
        <w:rPr>
          <w:rFonts w:ascii="Times New Roman" w:eastAsia="Arial" w:hAnsi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Pr="00AD547B">
        <w:rPr>
          <w:rFonts w:ascii="Times New Roman" w:eastAsiaTheme="minorEastAsia" w:hAnsi="Times New Roman"/>
          <w:b/>
          <w:sz w:val="28"/>
          <w:szCs w:val="28"/>
          <w:lang w:eastAsia="ru-RU"/>
        </w:rPr>
        <w:t>Календарно- тематическое планирование по предмету «Окружающий социальный мир»</w:t>
      </w:r>
    </w:p>
    <w:p w:rsidR="00430179" w:rsidRPr="00AD547B" w:rsidRDefault="00430179" w:rsidP="00430179">
      <w:pPr>
        <w:spacing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a4"/>
        <w:tblW w:w="13905" w:type="dxa"/>
        <w:tblLook w:val="04A0" w:firstRow="1" w:lastRow="0" w:firstColumn="1" w:lastColumn="0" w:noHBand="0" w:noVBand="1"/>
      </w:tblPr>
      <w:tblGrid>
        <w:gridCol w:w="4430"/>
        <w:gridCol w:w="1352"/>
        <w:gridCol w:w="2655"/>
        <w:gridCol w:w="2587"/>
        <w:gridCol w:w="2881"/>
      </w:tblGrid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 w:bidi="ru-RU"/>
              </w:rPr>
              <w:t>Тема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2655" w:type="dxa"/>
          </w:tcPr>
          <w:p w:rsidR="00430179" w:rsidRPr="00AD547B" w:rsidRDefault="00430179" w:rsidP="00741428">
            <w:pPr>
              <w:widowControl w:val="0"/>
              <w:spacing w:after="60"/>
              <w:ind w:left="220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AD547B"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  <w:t>Формируемые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  <w:t>представления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 w:bidi="ru-RU"/>
              </w:rPr>
              <w:t>Материалы и оборудование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 w:bidi="ru-RU"/>
              </w:rPr>
              <w:t>Содержание, виды деятельности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1.Школа</w:t>
            </w:r>
            <w:proofErr w:type="gramStart"/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.Ш</w:t>
            </w:r>
            <w:proofErr w:type="gramEnd"/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кольное здание.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 Сформировать правила поведения в школ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е(</w:t>
            </w:r>
            <w:proofErr w:type="gram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не кричать, не бегать, ходить шагом, не толкаться 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-Ознакомительная беседа, экскурсия по школе. Беседа о правилах поведения в школе.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Классная комната.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Не кричать, не бегать, ходить шагом, не толкаться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-Беседа о правилах поведения в класс.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3.Учебные вещи и их назначение.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Ученик, учитель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знания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hAnsi="Times New Roman"/>
                <w:sz w:val="28"/>
                <w:szCs w:val="28"/>
              </w:rPr>
              <w:t>Упражнять опрятность к учебным вещам.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4.Мы живём среди людей.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spacing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Сформировать правила поведения в общественных местах не мешать другим людям; соблюдать очередь; чётко и громко высказывать обращение, просьбу.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Упражнять опрятность к чистоте класса.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Части лица: глаза, уши.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Сформировать и  </w:t>
            </w: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закрепить знания о  части лица.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Демонстрационный </w:t>
            </w: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Знакомство с </w:t>
            </w: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понятием глаза, уши 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-рассказ в сопровождении с показом учителя на картинке,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-работа у доски,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1A022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  <w:r w:rsidR="001A022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Части лица: нос, рот.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Ученик, учитель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сформировать знания 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- Знакомство с понятием части лица: рот, нос, 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-рассказ по </w:t>
            </w:r>
            <w:proofErr w:type="spell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мнемокартинкам</w:t>
            </w:r>
            <w:proofErr w:type="spellEnd"/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-показ учителя на кукле, на </w:t>
            </w:r>
            <w:proofErr w:type="spell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картинк</w:t>
            </w:r>
            <w:proofErr w:type="spell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-работа у доски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430179" w:rsidRPr="00AD547B" w:rsidTr="00741428">
        <w:trPr>
          <w:trHeight w:val="3502"/>
        </w:trPr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Части тела: голова, шея, туловище</w:t>
            </w:r>
          </w:p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34ECB" wp14:editId="3B82A25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13335</wp:posOffset>
                      </wp:positionV>
                      <wp:extent cx="9556115" cy="38100"/>
                      <wp:effectExtent l="7620" t="5715" r="8890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56115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6pt;margin-top:1.05pt;width:752.4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3c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0lYz2BcAVGV2towID2qV/Os6XeHlK46oloeg99OBnKzkJG8SwkXZ6DIbviiGcQQwI+7&#10;Oja2D5CwBXSMlJxulPCjRxQ+LqbTWZZNMaLge5hnaaQsIcU12VjnP3Pdo2CU2HlLRNv5SisF5Gub&#10;xVLk8Ox8aI0U14RQWemNkDJqQCo0hHKTaUxwWgoWnCHM2XZXSYsOJKgo/uKc4LkPs3qvWATrOGHr&#10;i+2JkGcbiksV8GA4aOdinWXyY5Eu1vP1PB/lk9l6lKd1PXraVPlotsk+TeuHuqrq7GdoLcuLTjDG&#10;VejuKtks/ztJXB7PWWw30d7WkLxHj/uCZq//senIbiD0LI2dZqetvbIOKo3BlxcVnsH9Hez7d7/6&#10;BQAA//8DAFBLAwQUAAYACAAAACEApKj36doAAAAGAQAADwAAAGRycy9kb3ducmV2LnhtbEyOQUvD&#10;QBCF74L/YRnBi9hNIpWaZlKK4MGjbcHrNjtNotnZkN00sb/e6UlPbx7v8eYrNrPr1JmG0HpGSBcJ&#10;KOLK25ZrhMP+7XEFKkTD1nSeCeGHAmzK25vC5NZP/EHnXayVjHDIDUITY59rHaqGnAkL3xNLdvKD&#10;M1HsUGs7mEnGXaezJHnWzrQsHxrT02tD1fdudAgUxmWabF9cfXi/TA+f2eVr6veI93fzdg0q0hz/&#10;ynDFF3QohenoR7ZBdQhPmRQRshTUNV0mK7mOCCK6LPR//PIXAAD//wMAUEsBAi0AFAAGAAgAAAAh&#10;ALaDOJL+AAAA4QEAABMAAAAAAAAAAAAAAAAAAAAAAFtDb250ZW50X1R5cGVzXS54bWxQSwECLQAU&#10;AAYACAAAACEAOP0h/9YAAACUAQAACwAAAAAAAAAAAAAAAAAvAQAAX3JlbHMvLnJlbHNQSwECLQAU&#10;AAYACAAAACEA3EU93CECAAA/BAAADgAAAAAAAAAAAAAAAAAuAgAAZHJzL2Uyb0RvYy54bWxQSwEC&#10;LQAUAAYACAAAACEApKj36doAAAAGAQAADwAAAAAAAAAAAAAAAAB7BAAAZHJzL2Rvd25yZXYueG1s&#10;UEsFBgAAAAAEAAQA8wAAAIIFAAAAAA==&#10;"/>
                  </w:pict>
                </mc:Fallback>
              </mc:AlternateContent>
            </w: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 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Части тела: руки, ноги</w:t>
            </w: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детей со строением  тела человека (голова, шея, туловище)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детей со строением  тела человек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руки,ноги</w:t>
            </w:r>
            <w:proofErr w:type="spell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материал, раздаточный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Знакомство с понятием голова, </w:t>
            </w:r>
            <w:proofErr w:type="spell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туловище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,ш</w:t>
            </w:r>
            <w:proofErr w:type="gram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ея</w:t>
            </w:r>
            <w:proofErr w:type="spell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-рассказ в сопровождении с показом учителя на картинке,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-работа у доски,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-тренировочные упражнения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Семья: мама, папа, брат, сестра.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представления о семье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(фото семьи)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 (фото семьи)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Закрепить навыки о формировании семьи.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Семья: бабушка, дедушка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представления о семье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Закрепить навыки о формировании семьи.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Профессии </w:t>
            </w:r>
            <w:proofErr w:type="spellStart"/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мамы</w:t>
            </w:r>
            <w:proofErr w:type="gramStart"/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апы</w:t>
            </w:r>
            <w:proofErr w:type="spellEnd"/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</w:t>
            </w:r>
          </w:p>
          <w:p w:rsidR="00430179" w:rsidRPr="00AD547B" w:rsidRDefault="00430179" w:rsidP="0074142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представления о профессии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 .</w:t>
            </w:r>
            <w:proofErr w:type="gramEnd"/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о профессиях.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Распределение обязанностей в семье.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навыки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и закрепить навыки об обязанностях в семье.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Игрушки: кукла, машина.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детей с обобщающим  понятием «игрушки»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Знакомство с предметам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и(</w:t>
            </w:r>
            <w:proofErr w:type="gram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игрушки) и действиями в игровой и учебной деятельности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jc w:val="both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14.Игрушки: пирамидка, мяч и другие.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детей с обобщающим  понятием «игрушки»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Знакомство с предметам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и(</w:t>
            </w:r>
            <w:proofErr w:type="gram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игрушки) и действиями в игровой и учебной деятельности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Учебные вещи и игрушки. Сравнение.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с группами предметов: «игрушки» и «учебные вещи»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Научить распределять предметы по группам и давать им значения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Дом. Части дома.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Расширить представление о доме и его части.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детей с разными типами домой и частями дома (</w:t>
            </w:r>
            <w:proofErr w:type="spell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стены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,к</w:t>
            </w:r>
            <w:proofErr w:type="gram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рыша,окно</w:t>
            </w:r>
            <w:proofErr w:type="spellEnd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Чрезвычайные ситуации дома.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с опасными ситуациями дама.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-Ознакомительная беседа 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-рассказ учителя о чрезвычайной ситуации,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-работа с картинками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18. 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Опасности во дворе и на улице.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с опасными ситуациями на улице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Показать и закрепить тему: «Опасные ситуации на улице»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19. 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Убранство дома. Мебель.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представление о дизайне жилища.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-познакомить и закрепить представление о дизайне дома.</w:t>
            </w:r>
          </w:p>
        </w:tc>
      </w:tr>
      <w:tr w:rsidR="00430179" w:rsidRPr="00AD547B" w:rsidTr="00741428">
        <w:trPr>
          <w:trHeight w:val="2119"/>
        </w:trPr>
        <w:tc>
          <w:tcPr>
            <w:tcW w:w="4430" w:type="dxa"/>
          </w:tcPr>
          <w:p w:rsidR="00430179" w:rsidRPr="00AD547B" w:rsidRDefault="00430179" w:rsidP="0074142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Правильное пользование посудой.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общее представление о правильном пользовании посудой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материал, игрушки.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и закрепить представление о посуде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jc w:val="both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21. Предметы интерьера.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общее представление о предметах интерьера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и закрепить представление об интерьере.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22.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Часы. Виды часов.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Сформировать общее представление о часах.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 материал.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Познакомить и закрепить представление о часах.</w:t>
            </w: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23.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Из чего состоят часы? Назначение часов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Развить представление о часах их строении, видов часов.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материал, раздаточный</w:t>
            </w:r>
            <w:proofErr w:type="gramStart"/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-Закрепления знаний детей о значении  часов.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30179" w:rsidRPr="00AD547B" w:rsidTr="00741428">
        <w:tc>
          <w:tcPr>
            <w:tcW w:w="4430" w:type="dxa"/>
          </w:tcPr>
          <w:p w:rsidR="00430179" w:rsidRPr="00AD547B" w:rsidRDefault="00430179" w:rsidP="0074142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 xml:space="preserve">24. </w:t>
            </w: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Повторение.</w:t>
            </w:r>
          </w:p>
        </w:tc>
        <w:tc>
          <w:tcPr>
            <w:tcW w:w="1352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AD547B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87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Демонстрационный материал.</w:t>
            </w:r>
          </w:p>
        </w:tc>
        <w:tc>
          <w:tcPr>
            <w:tcW w:w="2881" w:type="dxa"/>
          </w:tcPr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-рассматривание иллюстраций, выполнение практического задания,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547B">
              <w:rPr>
                <w:rFonts w:ascii="Times New Roman" w:eastAsiaTheme="minorHAnsi" w:hAnsi="Times New Roman"/>
                <w:sz w:val="28"/>
                <w:szCs w:val="28"/>
              </w:rPr>
              <w:t>-работа у доски</w:t>
            </w:r>
          </w:p>
          <w:p w:rsidR="00430179" w:rsidRPr="00AD547B" w:rsidRDefault="00430179" w:rsidP="007414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30179" w:rsidRPr="00AD547B" w:rsidRDefault="00430179" w:rsidP="0043017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30179" w:rsidRPr="00AD547B" w:rsidRDefault="00430179" w:rsidP="00430179">
      <w:pPr>
        <w:spacing w:before="20"/>
        <w:rPr>
          <w:rFonts w:ascii="Times New Roman" w:hAnsi="Times New Roman"/>
          <w:sz w:val="28"/>
          <w:szCs w:val="28"/>
        </w:rPr>
      </w:pPr>
    </w:p>
    <w:p w:rsidR="00430179" w:rsidRPr="00AD547B" w:rsidRDefault="00430179" w:rsidP="00430179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82227" w:rsidRDefault="00082227"/>
    <w:sectPr w:rsidR="00082227" w:rsidSect="00256854">
      <w:footerReference w:type="default" r:id="rId10"/>
      <w:pgSz w:w="16838" w:h="11906" w:orient="landscape"/>
      <w:pgMar w:top="766" w:right="800" w:bottom="787" w:left="1120" w:header="720" w:footer="720" w:gutter="0"/>
      <w:cols w:space="720" w:equalWidth="0">
        <w:col w:w="149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8E" w:rsidRDefault="0083688E" w:rsidP="001A0222">
      <w:pPr>
        <w:spacing w:after="0" w:line="240" w:lineRule="auto"/>
      </w:pPr>
      <w:r>
        <w:separator/>
      </w:r>
    </w:p>
  </w:endnote>
  <w:endnote w:type="continuationSeparator" w:id="0">
    <w:p w:rsidR="0083688E" w:rsidRDefault="0083688E" w:rsidP="001A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1013"/>
      <w:docPartObj>
        <w:docPartGallery w:val="Page Numbers (Bottom of Page)"/>
        <w:docPartUnique/>
      </w:docPartObj>
    </w:sdtPr>
    <w:sdtEndPr/>
    <w:sdtContent>
      <w:p w:rsidR="001A0222" w:rsidRDefault="001A02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54">
          <w:rPr>
            <w:noProof/>
          </w:rPr>
          <w:t>9</w:t>
        </w:r>
        <w:r>
          <w:fldChar w:fldCharType="end"/>
        </w:r>
      </w:p>
    </w:sdtContent>
  </w:sdt>
  <w:p w:rsidR="001A0222" w:rsidRDefault="001A02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8E" w:rsidRDefault="0083688E" w:rsidP="001A0222">
      <w:pPr>
        <w:spacing w:after="0" w:line="240" w:lineRule="auto"/>
      </w:pPr>
      <w:r>
        <w:separator/>
      </w:r>
    </w:p>
  </w:footnote>
  <w:footnote w:type="continuationSeparator" w:id="0">
    <w:p w:rsidR="0083688E" w:rsidRDefault="0083688E" w:rsidP="001A0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02"/>
    <w:multiLevelType w:val="hybridMultilevel"/>
    <w:tmpl w:val="F0AEF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93D"/>
    <w:multiLevelType w:val="hybridMultilevel"/>
    <w:tmpl w:val="1AE659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2E34E4A"/>
    <w:multiLevelType w:val="hybridMultilevel"/>
    <w:tmpl w:val="6E1CB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FA"/>
    <w:rsid w:val="00082227"/>
    <w:rsid w:val="001A0222"/>
    <w:rsid w:val="00234D7E"/>
    <w:rsid w:val="00256854"/>
    <w:rsid w:val="00430179"/>
    <w:rsid w:val="004503FA"/>
    <w:rsid w:val="0083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1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430179"/>
    <w:pPr>
      <w:suppressAutoHyphens/>
      <w:autoSpaceDN w:val="0"/>
      <w:spacing w:after="0"/>
      <w:jc w:val="both"/>
      <w:textAlignment w:val="baseline"/>
    </w:pPr>
    <w:rPr>
      <w:rFonts w:ascii="Arial" w:eastAsia="SimSun" w:hAnsi="Arial" w:cs="Calibri"/>
      <w:kern w:val="3"/>
      <w:sz w:val="24"/>
      <w:szCs w:val="24"/>
      <w:lang w:bidi="hi-IN"/>
    </w:rPr>
  </w:style>
  <w:style w:type="table" w:styleId="a4">
    <w:name w:val="Table Grid"/>
    <w:basedOn w:val="a1"/>
    <w:uiPriority w:val="59"/>
    <w:rsid w:val="004301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430179"/>
  </w:style>
  <w:style w:type="paragraph" w:styleId="a5">
    <w:name w:val="header"/>
    <w:basedOn w:val="a"/>
    <w:link w:val="a6"/>
    <w:uiPriority w:val="99"/>
    <w:unhideWhenUsed/>
    <w:rsid w:val="001A0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222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1A0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222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5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8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1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430179"/>
    <w:pPr>
      <w:suppressAutoHyphens/>
      <w:autoSpaceDN w:val="0"/>
      <w:spacing w:after="0"/>
      <w:jc w:val="both"/>
      <w:textAlignment w:val="baseline"/>
    </w:pPr>
    <w:rPr>
      <w:rFonts w:ascii="Arial" w:eastAsia="SimSun" w:hAnsi="Arial" w:cs="Calibri"/>
      <w:kern w:val="3"/>
      <w:sz w:val="24"/>
      <w:szCs w:val="24"/>
      <w:lang w:bidi="hi-IN"/>
    </w:rPr>
  </w:style>
  <w:style w:type="table" w:styleId="a4">
    <w:name w:val="Table Grid"/>
    <w:basedOn w:val="a1"/>
    <w:uiPriority w:val="59"/>
    <w:rsid w:val="004301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430179"/>
  </w:style>
  <w:style w:type="paragraph" w:styleId="a5">
    <w:name w:val="header"/>
    <w:basedOn w:val="a"/>
    <w:link w:val="a6"/>
    <w:uiPriority w:val="99"/>
    <w:unhideWhenUsed/>
    <w:rsid w:val="001A0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222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1A0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222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5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8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0292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9891-F497-420B-A571-8155A431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cp:lastPrinted>2020-12-07T14:19:00Z</cp:lastPrinted>
  <dcterms:created xsi:type="dcterms:W3CDTF">2020-12-01T13:53:00Z</dcterms:created>
  <dcterms:modified xsi:type="dcterms:W3CDTF">2020-12-07T14:20:00Z</dcterms:modified>
</cp:coreProperties>
</file>