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F6" w:rsidRDefault="00A12AE3">
      <w:pPr>
        <w:pStyle w:val="a4"/>
      </w:pPr>
      <w:r>
        <w:t>ПАМЯТКА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ОБОРОНЕ</w:t>
      </w:r>
    </w:p>
    <w:p w:rsidR="003864F6" w:rsidRDefault="00A12AE3">
      <w:pPr>
        <w:spacing w:before="323"/>
        <w:ind w:left="1333" w:right="930"/>
        <w:jc w:val="center"/>
        <w:rPr>
          <w:b/>
          <w:sz w:val="28"/>
        </w:rPr>
      </w:pPr>
      <w:r>
        <w:rPr>
          <w:b/>
          <w:sz w:val="28"/>
        </w:rPr>
        <w:t>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сигналам оповещения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гражданской обороны</w:t>
      </w:r>
    </w:p>
    <w:p w:rsidR="003864F6" w:rsidRDefault="003864F6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3778"/>
        <w:gridCol w:w="4200"/>
      </w:tblGrid>
      <w:tr w:rsidR="003864F6">
        <w:trPr>
          <w:trHeight w:val="273"/>
        </w:trPr>
        <w:tc>
          <w:tcPr>
            <w:tcW w:w="2813" w:type="dxa"/>
          </w:tcPr>
          <w:p w:rsidR="003864F6" w:rsidRDefault="00A12AE3">
            <w:pPr>
              <w:pStyle w:val="TableParagraph"/>
              <w:spacing w:line="253" w:lineRule="exact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Наименование</w:t>
            </w:r>
            <w:r>
              <w:rPr>
                <w:b/>
                <w:color w:val="7F0000"/>
                <w:spacing w:val="-1"/>
                <w:sz w:val="24"/>
              </w:rPr>
              <w:t xml:space="preserve"> </w:t>
            </w:r>
            <w:r>
              <w:rPr>
                <w:b/>
                <w:color w:val="7F0000"/>
                <w:sz w:val="24"/>
              </w:rPr>
              <w:t>сигнала</w:t>
            </w:r>
          </w:p>
        </w:tc>
        <w:tc>
          <w:tcPr>
            <w:tcW w:w="3778" w:type="dxa"/>
          </w:tcPr>
          <w:p w:rsidR="003864F6" w:rsidRDefault="00A12AE3">
            <w:pPr>
              <w:pStyle w:val="TableParagraph"/>
              <w:spacing w:line="253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 сигнала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spacing w:line="25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 населения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сигналу</w:t>
            </w:r>
          </w:p>
        </w:tc>
      </w:tr>
      <w:tr w:rsidR="003864F6">
        <w:trPr>
          <w:trHeight w:val="757"/>
        </w:trPr>
        <w:tc>
          <w:tcPr>
            <w:tcW w:w="2813" w:type="dxa"/>
          </w:tcPr>
          <w:p w:rsidR="003864F6" w:rsidRDefault="00A12AE3">
            <w:pPr>
              <w:pStyle w:val="TableParagraph"/>
              <w:spacing w:before="121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«Внимание</w:t>
            </w:r>
            <w:r>
              <w:rPr>
                <w:b/>
                <w:color w:val="7F0000"/>
                <w:spacing w:val="-5"/>
                <w:sz w:val="24"/>
              </w:rPr>
              <w:t xml:space="preserve"> </w:t>
            </w:r>
            <w:r>
              <w:rPr>
                <w:b/>
                <w:color w:val="7F0000"/>
                <w:sz w:val="24"/>
              </w:rPr>
              <w:t>всем!»</w:t>
            </w:r>
          </w:p>
        </w:tc>
        <w:tc>
          <w:tcPr>
            <w:tcW w:w="3778" w:type="dxa"/>
          </w:tcPr>
          <w:p w:rsidR="003864F6" w:rsidRDefault="00A12AE3">
            <w:pPr>
              <w:pStyle w:val="TableParagraph"/>
              <w:spacing w:line="242" w:lineRule="auto"/>
              <w:ind w:left="100" w:right="99"/>
            </w:pPr>
            <w:r>
              <w:t>Звучание</w:t>
            </w:r>
            <w:r>
              <w:rPr>
                <w:spacing w:val="12"/>
              </w:rPr>
              <w:t xml:space="preserve"> </w:t>
            </w:r>
            <w:r>
              <w:t>сирены</w:t>
            </w:r>
            <w:r>
              <w:rPr>
                <w:spacing w:val="19"/>
              </w:rPr>
              <w:t xml:space="preserve"> </w:t>
            </w:r>
            <w:r>
              <w:t>или</w:t>
            </w:r>
            <w:r>
              <w:rPr>
                <w:spacing w:val="15"/>
              </w:rPr>
              <w:t xml:space="preserve"> </w:t>
            </w:r>
            <w:r>
              <w:t>других</w:t>
            </w:r>
            <w:r>
              <w:rPr>
                <w:spacing w:val="18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spacing w:line="242" w:lineRule="auto"/>
              <w:ind w:left="109" w:right="94"/>
            </w:pPr>
            <w:r>
              <w:t>Включить</w:t>
            </w:r>
            <w:r>
              <w:rPr>
                <w:spacing w:val="28"/>
              </w:rPr>
              <w:t xml:space="preserve"> </w:t>
            </w:r>
            <w:r>
              <w:t>имеющиеся</w:t>
            </w:r>
            <w:r>
              <w:rPr>
                <w:spacing w:val="32"/>
              </w:rPr>
              <w:t xml:space="preserve"> </w:t>
            </w:r>
            <w:r>
              <w:t>средства</w:t>
            </w:r>
            <w:r>
              <w:rPr>
                <w:spacing w:val="31"/>
              </w:rPr>
              <w:t xml:space="preserve"> </w:t>
            </w:r>
            <w:r>
              <w:t>приема</w:t>
            </w:r>
            <w:r>
              <w:rPr>
                <w:spacing w:val="-52"/>
              </w:rPr>
              <w:t xml:space="preserve"> </w:t>
            </w:r>
            <w:r>
              <w:t>речевой</w:t>
            </w:r>
            <w:r>
              <w:rPr>
                <w:spacing w:val="14"/>
              </w:rPr>
              <w:t xml:space="preserve"> </w:t>
            </w:r>
            <w:r>
              <w:t>информации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ожидать</w:t>
            </w:r>
            <w:r>
              <w:rPr>
                <w:spacing w:val="8"/>
              </w:rPr>
              <w:t xml:space="preserve"> </w:t>
            </w:r>
            <w:r>
              <w:t>передачи</w:t>
            </w:r>
          </w:p>
          <w:p w:rsidR="003864F6" w:rsidRDefault="00A12AE3">
            <w:pPr>
              <w:pStyle w:val="TableParagraph"/>
              <w:spacing w:line="236" w:lineRule="exact"/>
              <w:ind w:left="109"/>
            </w:pPr>
            <w:r>
              <w:t>речевого</w:t>
            </w:r>
            <w:r>
              <w:rPr>
                <w:spacing w:val="-6"/>
              </w:rPr>
              <w:t xml:space="preserve"> </w:t>
            </w:r>
            <w:r>
              <w:t>сообщения</w:t>
            </w:r>
          </w:p>
        </w:tc>
      </w:tr>
      <w:tr w:rsidR="003864F6">
        <w:trPr>
          <w:trHeight w:val="2529"/>
        </w:trPr>
        <w:tc>
          <w:tcPr>
            <w:tcW w:w="2813" w:type="dxa"/>
          </w:tcPr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A12AE3">
            <w:pPr>
              <w:pStyle w:val="TableParagraph"/>
              <w:spacing w:before="227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«Воздушная тревога»</w:t>
            </w:r>
          </w:p>
        </w:tc>
        <w:tc>
          <w:tcPr>
            <w:tcW w:w="3778" w:type="dxa"/>
          </w:tcPr>
          <w:p w:rsidR="003864F6" w:rsidRDefault="003864F6">
            <w:pPr>
              <w:pStyle w:val="TableParagraph"/>
              <w:rPr>
                <w:b/>
                <w:sz w:val="24"/>
              </w:rPr>
            </w:pPr>
          </w:p>
          <w:p w:rsidR="003864F6" w:rsidRDefault="003864F6">
            <w:pPr>
              <w:pStyle w:val="TableParagraph"/>
              <w:rPr>
                <w:b/>
                <w:sz w:val="24"/>
              </w:rPr>
            </w:pPr>
          </w:p>
          <w:p w:rsidR="003864F6" w:rsidRDefault="00A12AE3">
            <w:pPr>
              <w:pStyle w:val="TableParagraph"/>
              <w:spacing w:before="197"/>
              <w:ind w:left="133" w:right="139" w:firstLine="4"/>
              <w:jc w:val="center"/>
            </w:pPr>
            <w:r>
              <w:t>Сигнал и рекомендации органа</w:t>
            </w:r>
            <w:r>
              <w:rPr>
                <w:spacing w:val="1"/>
              </w:rPr>
              <w:t xml:space="preserve"> </w:t>
            </w:r>
            <w:r>
              <w:t>управления по делам ГОЧС</w:t>
            </w:r>
            <w:r>
              <w:rPr>
                <w:spacing w:val="1"/>
              </w:rPr>
              <w:t xml:space="preserve"> </w:t>
            </w:r>
            <w:r>
              <w:t>передаются по радио, телевидению и</w:t>
            </w:r>
            <w:r>
              <w:rPr>
                <w:spacing w:val="-52"/>
              </w:rPr>
              <w:t xml:space="preserve"> </w:t>
            </w:r>
            <w:r>
              <w:t>радиоприемникам</w:t>
            </w:r>
            <w:r>
              <w:rPr>
                <w:spacing w:val="-4"/>
              </w:rPr>
              <w:t xml:space="preserve"> </w:t>
            </w:r>
            <w:r>
              <w:t>УКВ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4" w:lineRule="exact"/>
              <w:ind w:hanging="227"/>
              <w:jc w:val="both"/>
            </w:pPr>
            <w:r>
              <w:t>Отключить</w:t>
            </w:r>
            <w:r>
              <w:rPr>
                <w:spacing w:val="-8"/>
              </w:rPr>
              <w:t xml:space="preserve"> </w:t>
            </w:r>
            <w:r>
              <w:t>свет,</w:t>
            </w:r>
            <w:r>
              <w:rPr>
                <w:spacing w:val="-2"/>
              </w:rPr>
              <w:t xml:space="preserve"> </w:t>
            </w:r>
            <w:r>
              <w:t>газ,</w:t>
            </w:r>
            <w:r>
              <w:rPr>
                <w:spacing w:val="-5"/>
              </w:rPr>
              <w:t xml:space="preserve"> </w:t>
            </w:r>
            <w:r>
              <w:t>воду.</w:t>
            </w:r>
          </w:p>
          <w:p w:rsidR="003864F6" w:rsidRDefault="00A12AE3">
            <w:pPr>
              <w:pStyle w:val="TableParagraph"/>
              <w:numPr>
                <w:ilvl w:val="0"/>
                <w:numId w:val="4"/>
              </w:numPr>
              <w:tabs>
                <w:tab w:val="left" w:pos="580"/>
                <w:tab w:val="left" w:pos="1544"/>
                <w:tab w:val="left" w:pos="2994"/>
              </w:tabs>
              <w:spacing w:before="1"/>
              <w:ind w:left="109" w:right="96" w:firstLine="0"/>
              <w:jc w:val="both"/>
            </w:pP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защиты,</w:t>
            </w:r>
            <w:r>
              <w:tab/>
            </w:r>
            <w:proofErr w:type="gramEnd"/>
            <w:r>
              <w:t>аптечку,</w:t>
            </w:r>
            <w:r>
              <w:tab/>
              <w:t>документы,</w:t>
            </w:r>
            <w:r>
              <w:rPr>
                <w:spacing w:val="-53"/>
              </w:rPr>
              <w:t xml:space="preserve"> </w:t>
            </w:r>
            <w:r>
              <w:t xml:space="preserve">необходимые  </w:t>
            </w:r>
            <w:r>
              <w:rPr>
                <w:spacing w:val="1"/>
              </w:rPr>
              <w:t xml:space="preserve"> </w:t>
            </w:r>
            <w:r>
              <w:t>вещи,    запас    продуктов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воды.</w:t>
            </w:r>
          </w:p>
          <w:p w:rsidR="003864F6" w:rsidRDefault="00A12AE3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  <w:tab w:val="left" w:pos="489"/>
                <w:tab w:val="left" w:pos="1410"/>
                <w:tab w:val="left" w:pos="1726"/>
                <w:tab w:val="left" w:pos="3195"/>
              </w:tabs>
              <w:spacing w:before="1"/>
              <w:ind w:left="109" w:right="92" w:firstLine="0"/>
            </w:pPr>
            <w:r>
              <w:t>Пройти</w:t>
            </w:r>
            <w:r>
              <w:tab/>
              <w:t>в</w:t>
            </w:r>
            <w:r>
              <w:tab/>
              <w:t>закрепленное</w:t>
            </w:r>
            <w:r>
              <w:tab/>
              <w:t>защитное</w:t>
            </w:r>
            <w:r>
              <w:rPr>
                <w:spacing w:val="-52"/>
              </w:rPr>
              <w:t xml:space="preserve"> </w:t>
            </w:r>
            <w:r>
              <w:t>сооружение.</w:t>
            </w:r>
          </w:p>
          <w:p w:rsidR="003864F6" w:rsidRDefault="00A12AE3">
            <w:pPr>
              <w:pStyle w:val="TableParagraph"/>
              <w:numPr>
                <w:ilvl w:val="0"/>
                <w:numId w:val="4"/>
              </w:numPr>
              <w:tabs>
                <w:tab w:val="left" w:pos="479"/>
                <w:tab w:val="left" w:pos="480"/>
                <w:tab w:val="left" w:pos="1588"/>
                <w:tab w:val="left" w:pos="1909"/>
                <w:tab w:val="left" w:pos="3277"/>
              </w:tabs>
              <w:ind w:left="109" w:right="97" w:firstLine="0"/>
            </w:pPr>
            <w:r>
              <w:t>Получить</w:t>
            </w:r>
            <w:r>
              <w:tab/>
              <w:t>и</w:t>
            </w:r>
            <w:r>
              <w:tab/>
              <w:t>подготовить</w:t>
            </w:r>
            <w:r>
              <w:tab/>
            </w:r>
            <w:r>
              <w:rPr>
                <w:spacing w:val="-1"/>
              </w:rPr>
              <w:t>средства</w:t>
            </w:r>
            <w:r>
              <w:rPr>
                <w:spacing w:val="-52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дыхания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кожи.</w:t>
            </w:r>
          </w:p>
          <w:p w:rsidR="003864F6" w:rsidRDefault="00A12AE3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" w:line="238" w:lineRule="exact"/>
              <w:ind w:left="334"/>
            </w:pPr>
            <w:r>
              <w:t>Принять</w:t>
            </w:r>
            <w:r>
              <w:rPr>
                <w:spacing w:val="-7"/>
              </w:rPr>
              <w:t xml:space="preserve"> </w:t>
            </w:r>
            <w:r>
              <w:t>йодистый</w:t>
            </w:r>
            <w:r>
              <w:rPr>
                <w:spacing w:val="-5"/>
              </w:rPr>
              <w:t xml:space="preserve"> </w:t>
            </w:r>
            <w:r>
              <w:t>препарат.</w:t>
            </w:r>
          </w:p>
        </w:tc>
      </w:tr>
      <w:tr w:rsidR="003864F6">
        <w:trPr>
          <w:trHeight w:val="1775"/>
        </w:trPr>
        <w:tc>
          <w:tcPr>
            <w:tcW w:w="2813" w:type="dxa"/>
          </w:tcPr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3864F6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864F6" w:rsidRDefault="00A12AE3">
            <w:pPr>
              <w:pStyle w:val="TableParagraph"/>
              <w:spacing w:line="242" w:lineRule="auto"/>
              <w:ind w:left="916" w:right="355" w:hanging="538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«Отбой воздушной</w:t>
            </w:r>
            <w:r>
              <w:rPr>
                <w:b/>
                <w:color w:val="7F0000"/>
                <w:spacing w:val="-57"/>
                <w:sz w:val="24"/>
              </w:rPr>
              <w:t xml:space="preserve"> </w:t>
            </w:r>
            <w:r>
              <w:rPr>
                <w:b/>
                <w:color w:val="7F0000"/>
                <w:sz w:val="24"/>
              </w:rPr>
              <w:t>тревоги»</w:t>
            </w:r>
          </w:p>
        </w:tc>
        <w:tc>
          <w:tcPr>
            <w:tcW w:w="3778" w:type="dxa"/>
          </w:tcPr>
          <w:p w:rsidR="003864F6" w:rsidRDefault="00A12AE3">
            <w:pPr>
              <w:pStyle w:val="TableParagraph"/>
              <w:ind w:left="100" w:right="99"/>
              <w:jc w:val="both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доводится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оповещения</w:t>
            </w:r>
            <w:r>
              <w:rPr>
                <w:spacing w:val="1"/>
              </w:rPr>
              <w:t xml:space="preserve"> </w:t>
            </w:r>
            <w:r>
              <w:t>органов управления по делам ГОЧС.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населения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радио,</w:t>
            </w:r>
            <w:r>
              <w:rPr>
                <w:spacing w:val="1"/>
              </w:rPr>
              <w:t xml:space="preserve"> </w:t>
            </w:r>
            <w:r>
              <w:t>телевидению</w:t>
            </w:r>
            <w:r>
              <w:rPr>
                <w:spacing w:val="40"/>
              </w:rPr>
              <w:t xml:space="preserve"> </w:t>
            </w:r>
            <w:r>
              <w:t>передаются</w:t>
            </w:r>
            <w:r>
              <w:rPr>
                <w:spacing w:val="42"/>
              </w:rPr>
              <w:t xml:space="preserve"> </w:t>
            </w:r>
            <w:r>
              <w:t>сообщения</w:t>
            </w:r>
          </w:p>
          <w:p w:rsidR="003864F6" w:rsidRDefault="00A12AE3">
            <w:pPr>
              <w:pStyle w:val="TableParagraph"/>
              <w:spacing w:line="250" w:lineRule="atLeast"/>
              <w:ind w:left="100" w:right="99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  <w:r>
              <w:rPr>
                <w:spacing w:val="55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делам</w:t>
            </w:r>
            <w:r>
              <w:rPr>
                <w:spacing w:val="2"/>
              </w:rPr>
              <w:t xml:space="preserve"> </w:t>
            </w:r>
            <w:r>
              <w:t>ГОЧС.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42" w:lineRule="auto"/>
              <w:ind w:right="97" w:firstLine="0"/>
            </w:pPr>
            <w:r>
              <w:t>Вернуться</w:t>
            </w:r>
            <w:r>
              <w:rPr>
                <w:spacing w:val="21"/>
              </w:rPr>
              <w:t xml:space="preserve"> </w:t>
            </w:r>
            <w:r>
              <w:t>из</w:t>
            </w:r>
            <w:r>
              <w:rPr>
                <w:spacing w:val="22"/>
              </w:rPr>
              <w:t xml:space="preserve"> </w:t>
            </w:r>
            <w:r>
              <w:t>защитного</w:t>
            </w:r>
            <w:r>
              <w:rPr>
                <w:spacing w:val="22"/>
              </w:rPr>
              <w:t xml:space="preserve"> </w:t>
            </w:r>
            <w:r>
              <w:t>сооружения</w:t>
            </w:r>
            <w:r>
              <w:rPr>
                <w:spacing w:val="2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местам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проживания.</w:t>
            </w:r>
          </w:p>
          <w:p w:rsidR="003864F6" w:rsidRDefault="00A12AE3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42" w:lineRule="auto"/>
              <w:ind w:right="94" w:firstLine="0"/>
            </w:pPr>
            <w:r>
              <w:t>Быть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готовности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возможному</w:t>
            </w:r>
            <w:r>
              <w:rPr>
                <w:spacing w:val="-52"/>
              </w:rPr>
              <w:t xml:space="preserve"> </w:t>
            </w:r>
            <w:r>
              <w:t>повторному</w:t>
            </w:r>
            <w:r>
              <w:rPr>
                <w:spacing w:val="-4"/>
              </w:rPr>
              <w:t xml:space="preserve"> </w:t>
            </w:r>
            <w:r>
              <w:t>нападению</w:t>
            </w:r>
            <w:r>
              <w:rPr>
                <w:spacing w:val="-1"/>
              </w:rPr>
              <w:t xml:space="preserve"> </w:t>
            </w:r>
            <w:r>
              <w:t>противника</w:t>
            </w:r>
          </w:p>
          <w:p w:rsidR="003864F6" w:rsidRDefault="00A12AE3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42" w:lineRule="auto"/>
              <w:ind w:right="96" w:firstLine="0"/>
            </w:pPr>
            <w:r>
              <w:t>Иметь</w:t>
            </w:r>
            <w:r>
              <w:rPr>
                <w:spacing w:val="25"/>
              </w:rPr>
              <w:t xml:space="preserve"> </w:t>
            </w:r>
            <w:r>
              <w:t>при</w:t>
            </w:r>
            <w:r>
              <w:rPr>
                <w:spacing w:val="22"/>
              </w:rPr>
              <w:t xml:space="preserve"> </w:t>
            </w:r>
            <w:r>
              <w:t>себе</w:t>
            </w:r>
            <w:r>
              <w:rPr>
                <w:spacing w:val="19"/>
              </w:rPr>
              <w:t xml:space="preserve"> </w:t>
            </w:r>
            <w:r>
              <w:t>средства</w:t>
            </w:r>
            <w:r>
              <w:rPr>
                <w:spacing w:val="23"/>
              </w:rPr>
              <w:t xml:space="preserve"> </w:t>
            </w:r>
            <w:r>
              <w:t>защиты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дыхания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кожи.</w:t>
            </w:r>
          </w:p>
        </w:tc>
      </w:tr>
      <w:tr w:rsidR="003864F6">
        <w:trPr>
          <w:trHeight w:val="1516"/>
        </w:trPr>
        <w:tc>
          <w:tcPr>
            <w:tcW w:w="2813" w:type="dxa"/>
          </w:tcPr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3864F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3864F6" w:rsidRDefault="00A12AE3">
            <w:pPr>
              <w:pStyle w:val="TableParagraph"/>
              <w:ind w:left="118" w:right="103"/>
              <w:jc w:val="center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«Химическая тревога»</w:t>
            </w:r>
          </w:p>
        </w:tc>
        <w:tc>
          <w:tcPr>
            <w:tcW w:w="3778" w:type="dxa"/>
          </w:tcPr>
          <w:p w:rsidR="003864F6" w:rsidRDefault="003864F6">
            <w:pPr>
              <w:pStyle w:val="TableParagraph"/>
              <w:spacing w:before="2"/>
              <w:rPr>
                <w:b/>
                <w:sz w:val="32"/>
              </w:rPr>
            </w:pPr>
          </w:p>
          <w:p w:rsidR="003864F6" w:rsidRDefault="00A12AE3">
            <w:pPr>
              <w:pStyle w:val="TableParagraph"/>
              <w:ind w:left="143" w:right="151"/>
              <w:jc w:val="center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радио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телевидению</w:t>
            </w:r>
            <w:r>
              <w:rPr>
                <w:spacing w:val="-4"/>
              </w:rPr>
              <w:t xml:space="preserve"> </w:t>
            </w:r>
            <w:r>
              <w:t>передаются</w:t>
            </w:r>
            <w:r>
              <w:rPr>
                <w:spacing w:val="-52"/>
              </w:rPr>
              <w:t xml:space="preserve"> </w:t>
            </w:r>
            <w:r>
              <w:t>сообщения и рекомендации органа</w:t>
            </w:r>
            <w:r>
              <w:rPr>
                <w:spacing w:val="1"/>
              </w:rPr>
              <w:t xml:space="preserve"> </w:t>
            </w:r>
            <w:r>
              <w:t>управления 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1"/>
              </w:rPr>
              <w:t xml:space="preserve"> </w:t>
            </w:r>
            <w:r>
              <w:t>ГОЧС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spacing w:line="237" w:lineRule="auto"/>
              <w:ind w:right="92" w:firstLine="0"/>
            </w:pPr>
            <w:r>
              <w:t>Отключить</w:t>
            </w:r>
            <w:r>
              <w:rPr>
                <w:spacing w:val="1"/>
              </w:rPr>
              <w:t xml:space="preserve"> </w:t>
            </w:r>
            <w:r>
              <w:t>свет,</w:t>
            </w:r>
            <w:r>
              <w:rPr>
                <w:spacing w:val="1"/>
              </w:rPr>
              <w:t xml:space="preserve"> </w:t>
            </w:r>
            <w:r>
              <w:t>газ,</w:t>
            </w:r>
            <w:r>
              <w:rPr>
                <w:spacing w:val="1"/>
              </w:rPr>
              <w:t xml:space="preserve"> </w:t>
            </w:r>
            <w:r>
              <w:t>отопительные</w:t>
            </w:r>
            <w:r>
              <w:rPr>
                <w:spacing w:val="-52"/>
              </w:rPr>
              <w:t xml:space="preserve"> </w:t>
            </w:r>
            <w:r>
              <w:t>приборы,</w:t>
            </w:r>
            <w:r>
              <w:rPr>
                <w:spacing w:val="-1"/>
              </w:rPr>
              <w:t xml:space="preserve"> </w:t>
            </w:r>
            <w:r>
              <w:t>воду.</w:t>
            </w:r>
          </w:p>
          <w:p w:rsidR="003864F6" w:rsidRDefault="00A12A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left="392" w:hanging="284"/>
            </w:pPr>
            <w:r>
              <w:t>Проверить</w:t>
            </w:r>
            <w:r>
              <w:rPr>
                <w:spacing w:val="51"/>
              </w:rPr>
              <w:t xml:space="preserve"> </w:t>
            </w:r>
            <w:r>
              <w:t>герметизацию</w:t>
            </w:r>
            <w:r>
              <w:rPr>
                <w:spacing w:val="50"/>
              </w:rPr>
              <w:t xml:space="preserve"> </w:t>
            </w:r>
            <w:r>
              <w:t>помещений.</w:t>
            </w:r>
          </w:p>
          <w:p w:rsidR="003864F6" w:rsidRDefault="00A12AE3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37" w:lineRule="auto"/>
              <w:ind w:right="93" w:firstLine="0"/>
            </w:pPr>
            <w:proofErr w:type="spellStart"/>
            <w:r>
              <w:t>Загерметизировать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2"/>
              </w:rPr>
              <w:t xml:space="preserve"> </w:t>
            </w:r>
            <w:r>
              <w:t>питания и</w:t>
            </w:r>
            <w:r>
              <w:rPr>
                <w:spacing w:val="-52"/>
              </w:rPr>
              <w:t xml:space="preserve"> </w:t>
            </w:r>
            <w:r>
              <w:t>запасы</w:t>
            </w:r>
            <w:r>
              <w:rPr>
                <w:spacing w:val="2"/>
              </w:rPr>
              <w:t xml:space="preserve"> </w:t>
            </w:r>
            <w:r>
              <w:t>воды.</w:t>
            </w:r>
          </w:p>
          <w:p w:rsidR="003864F6" w:rsidRDefault="00A12AE3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3" w:lineRule="exact"/>
              <w:ind w:left="335" w:hanging="227"/>
            </w:pPr>
            <w:r>
              <w:t>Надеть</w:t>
            </w:r>
            <w:r>
              <w:rPr>
                <w:spacing w:val="-2"/>
              </w:rPr>
              <w:t xml:space="preserve"> </w:t>
            </w:r>
            <w:r>
              <w:t>противогазы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укрыться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ЗС.</w:t>
            </w:r>
          </w:p>
        </w:tc>
      </w:tr>
      <w:tr w:rsidR="003864F6">
        <w:trPr>
          <w:trHeight w:val="2274"/>
        </w:trPr>
        <w:tc>
          <w:tcPr>
            <w:tcW w:w="2813" w:type="dxa"/>
          </w:tcPr>
          <w:p w:rsidR="003864F6" w:rsidRDefault="003864F6">
            <w:pPr>
              <w:pStyle w:val="TableParagraph"/>
              <w:rPr>
                <w:b/>
                <w:sz w:val="26"/>
              </w:rPr>
            </w:pPr>
            <w:bookmarkStart w:id="0" w:name="_GoBack"/>
          </w:p>
          <w:p w:rsidR="003864F6" w:rsidRDefault="003864F6">
            <w:pPr>
              <w:pStyle w:val="TableParagraph"/>
              <w:rPr>
                <w:b/>
                <w:sz w:val="26"/>
              </w:rPr>
            </w:pPr>
          </w:p>
          <w:p w:rsidR="003864F6" w:rsidRDefault="003864F6">
            <w:pPr>
              <w:pStyle w:val="TableParagraph"/>
              <w:spacing w:before="7"/>
              <w:rPr>
                <w:b/>
              </w:rPr>
            </w:pPr>
          </w:p>
          <w:p w:rsidR="003864F6" w:rsidRDefault="00A12AE3">
            <w:pPr>
              <w:pStyle w:val="TableParagraph"/>
              <w:spacing w:line="237" w:lineRule="auto"/>
              <w:ind w:left="796" w:right="533" w:hanging="236"/>
              <w:rPr>
                <w:b/>
                <w:sz w:val="24"/>
              </w:rPr>
            </w:pPr>
            <w:r>
              <w:rPr>
                <w:b/>
                <w:color w:val="7F0000"/>
                <w:sz w:val="24"/>
              </w:rPr>
              <w:t>«Радиационная</w:t>
            </w:r>
            <w:r>
              <w:rPr>
                <w:b/>
                <w:color w:val="7F0000"/>
                <w:spacing w:val="-57"/>
                <w:sz w:val="24"/>
              </w:rPr>
              <w:t xml:space="preserve"> </w:t>
            </w:r>
            <w:r>
              <w:rPr>
                <w:b/>
                <w:color w:val="7F0000"/>
                <w:sz w:val="24"/>
              </w:rPr>
              <w:t>опасность»</w:t>
            </w:r>
          </w:p>
        </w:tc>
        <w:tc>
          <w:tcPr>
            <w:tcW w:w="3778" w:type="dxa"/>
          </w:tcPr>
          <w:p w:rsidR="003864F6" w:rsidRDefault="003864F6">
            <w:pPr>
              <w:pStyle w:val="TableParagraph"/>
              <w:rPr>
                <w:b/>
                <w:sz w:val="24"/>
              </w:rPr>
            </w:pPr>
          </w:p>
          <w:p w:rsidR="003864F6" w:rsidRDefault="003864F6">
            <w:pPr>
              <w:pStyle w:val="TableParagraph"/>
              <w:rPr>
                <w:b/>
                <w:sz w:val="24"/>
              </w:rPr>
            </w:pPr>
          </w:p>
          <w:p w:rsidR="003864F6" w:rsidRDefault="00A12AE3">
            <w:pPr>
              <w:pStyle w:val="TableParagraph"/>
              <w:spacing w:before="197"/>
              <w:ind w:left="143" w:right="151"/>
              <w:jc w:val="center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радио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телевидению</w:t>
            </w:r>
            <w:r>
              <w:rPr>
                <w:spacing w:val="-4"/>
              </w:rPr>
              <w:t xml:space="preserve"> </w:t>
            </w:r>
            <w:r>
              <w:t>передаются</w:t>
            </w:r>
            <w:r>
              <w:rPr>
                <w:spacing w:val="-52"/>
              </w:rPr>
              <w:t xml:space="preserve"> </w:t>
            </w:r>
            <w:r>
              <w:t>сообщения и рекомендации органа</w:t>
            </w:r>
            <w:r>
              <w:rPr>
                <w:spacing w:val="1"/>
              </w:rPr>
              <w:t xml:space="preserve"> </w:t>
            </w:r>
            <w:r>
              <w:t>управления по</w:t>
            </w:r>
            <w:r>
              <w:rPr>
                <w:spacing w:val="-3"/>
              </w:rPr>
              <w:t xml:space="preserve"> </w:t>
            </w:r>
            <w:r>
              <w:t>делам</w:t>
            </w:r>
            <w:r>
              <w:rPr>
                <w:spacing w:val="1"/>
              </w:rPr>
              <w:t xml:space="preserve"> </w:t>
            </w:r>
            <w:r>
              <w:t>ГОЧС</w:t>
            </w:r>
          </w:p>
        </w:tc>
        <w:tc>
          <w:tcPr>
            <w:tcW w:w="4200" w:type="dxa"/>
          </w:tcPr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  <w:tab w:val="left" w:pos="777"/>
                <w:tab w:val="left" w:pos="2336"/>
                <w:tab w:val="left" w:pos="3978"/>
              </w:tabs>
              <w:spacing w:line="242" w:lineRule="auto"/>
              <w:ind w:right="91" w:firstLine="0"/>
            </w:pPr>
            <w:r>
              <w:t>Отключить</w:t>
            </w:r>
            <w:r>
              <w:tab/>
              <w:t>вентиляцию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оборудование.</w:t>
            </w:r>
          </w:p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  <w:tab w:val="left" w:pos="522"/>
                <w:tab w:val="left" w:pos="1659"/>
                <w:tab w:val="left" w:pos="2009"/>
                <w:tab w:val="left" w:pos="3276"/>
              </w:tabs>
              <w:spacing w:line="242" w:lineRule="auto"/>
              <w:ind w:right="98" w:firstLine="0"/>
            </w:pPr>
            <w:r>
              <w:t>Привести</w:t>
            </w:r>
            <w:r>
              <w:tab/>
              <w:t>в</w:t>
            </w:r>
            <w:r>
              <w:tab/>
              <w:t>готовность</w:t>
            </w:r>
            <w:r>
              <w:tab/>
            </w:r>
            <w:r>
              <w:rPr>
                <w:spacing w:val="-1"/>
              </w:rPr>
              <w:t>средства</w:t>
            </w:r>
            <w:r>
              <w:rPr>
                <w:spacing w:val="-52"/>
              </w:rPr>
              <w:t xml:space="preserve"> </w:t>
            </w:r>
            <w:r>
              <w:t>индивидуальной</w:t>
            </w:r>
            <w:r>
              <w:rPr>
                <w:spacing w:val="3"/>
              </w:rPr>
              <w:t xml:space="preserve"> </w:t>
            </w:r>
            <w:r>
              <w:t>защиты.</w:t>
            </w:r>
          </w:p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49" w:lineRule="exact"/>
              <w:ind w:left="334" w:hanging="226"/>
            </w:pPr>
            <w:r>
              <w:t>Обеспечить</w:t>
            </w:r>
            <w:r>
              <w:rPr>
                <w:spacing w:val="-4"/>
              </w:rPr>
              <w:t xml:space="preserve"> </w:t>
            </w:r>
            <w:r>
              <w:t>герметизацию</w:t>
            </w:r>
            <w:r>
              <w:rPr>
                <w:spacing w:val="-10"/>
              </w:rPr>
              <w:t xml:space="preserve"> </w:t>
            </w:r>
            <w:r>
              <w:t>помещений</w:t>
            </w:r>
          </w:p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100" w:firstLine="0"/>
            </w:pPr>
            <w:proofErr w:type="spellStart"/>
            <w:r>
              <w:t>Загерметизировать</w:t>
            </w:r>
            <w:proofErr w:type="spellEnd"/>
            <w:r>
              <w:t xml:space="preserve"> продукты и емкости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водой</w:t>
            </w:r>
          </w:p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251" w:lineRule="exact"/>
              <w:ind w:left="334" w:hanging="226"/>
            </w:pPr>
            <w:r>
              <w:t>Принять</w:t>
            </w:r>
            <w:r>
              <w:rPr>
                <w:spacing w:val="-5"/>
              </w:rPr>
              <w:t xml:space="preserve"> </w:t>
            </w:r>
            <w:r>
              <w:t>йодистый</w:t>
            </w:r>
            <w:r>
              <w:rPr>
                <w:spacing w:val="-3"/>
              </w:rPr>
              <w:t xml:space="preserve"> </w:t>
            </w:r>
            <w:r>
              <w:t>препарат</w:t>
            </w:r>
          </w:p>
          <w:p w:rsidR="003864F6" w:rsidRDefault="00A12AE3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line="241" w:lineRule="exact"/>
              <w:ind w:left="330" w:hanging="222"/>
            </w:pPr>
            <w:r>
              <w:t>Укрыться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защитном</w:t>
            </w:r>
            <w:r>
              <w:rPr>
                <w:spacing w:val="-3"/>
              </w:rPr>
              <w:t xml:space="preserve"> </w:t>
            </w:r>
            <w:r>
              <w:t>сооружении</w:t>
            </w:r>
          </w:p>
        </w:tc>
      </w:tr>
    </w:tbl>
    <w:bookmarkEnd w:id="0"/>
    <w:p w:rsidR="003864F6" w:rsidRDefault="00A12AE3">
      <w:pPr>
        <w:spacing w:before="7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1022527</wp:posOffset>
            </wp:positionH>
            <wp:positionV relativeFrom="paragraph">
              <wp:posOffset>146304</wp:posOffset>
            </wp:positionV>
            <wp:extent cx="5579448" cy="252326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448" cy="252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4F6" w:rsidRDefault="00A12AE3">
      <w:pPr>
        <w:pStyle w:val="a3"/>
        <w:spacing w:before="28"/>
        <w:ind w:left="1333" w:right="928"/>
      </w:pP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ДЕЙСТВУЙТЕ БЕЗ</w:t>
      </w:r>
      <w:r>
        <w:rPr>
          <w:spacing w:val="-7"/>
        </w:rPr>
        <w:t xml:space="preserve"> </w:t>
      </w:r>
      <w:r>
        <w:t>ПАНИКИ</w:t>
      </w:r>
    </w:p>
    <w:p w:rsidR="003864F6" w:rsidRDefault="00A12AE3">
      <w:pPr>
        <w:pStyle w:val="a3"/>
        <w:spacing w:before="4"/>
        <w:ind w:left="1333" w:right="930"/>
      </w:pPr>
      <w:r>
        <w:t>И</w:t>
      </w:r>
      <w:r>
        <w:rPr>
          <w:spacing w:val="-3"/>
        </w:rPr>
        <w:t xml:space="preserve"> </w:t>
      </w:r>
      <w:r>
        <w:t>РЕШИТЕЛЬНО,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ВАШЕМУ</w:t>
      </w:r>
      <w:r>
        <w:rPr>
          <w:spacing w:val="-6"/>
        </w:rPr>
        <w:t xml:space="preserve"> </w:t>
      </w:r>
      <w:r>
        <w:t>СПАСЕНИЮ.</w:t>
      </w:r>
    </w:p>
    <w:p w:rsidR="003864F6" w:rsidRDefault="003864F6">
      <w:pPr>
        <w:spacing w:before="8"/>
        <w:rPr>
          <w:b/>
          <w:sz w:val="15"/>
        </w:rPr>
      </w:pPr>
    </w:p>
    <w:p w:rsidR="003864F6" w:rsidRDefault="00A12AE3">
      <w:pPr>
        <w:pStyle w:val="a3"/>
        <w:ind w:left="1329" w:right="930"/>
      </w:pPr>
      <w:r>
        <w:t>НЕ</w:t>
      </w:r>
      <w:r>
        <w:rPr>
          <w:spacing w:val="-5"/>
        </w:rPr>
        <w:t xml:space="preserve"> </w:t>
      </w:r>
      <w:r>
        <w:t>БЕЗДЕЙСТВУЙТЕ</w:t>
      </w:r>
      <w:r>
        <w:rPr>
          <w:spacing w:val="-4"/>
        </w:rPr>
        <w:t xml:space="preserve"> </w:t>
      </w:r>
      <w:r>
        <w:t>В ОЖИДАНИИ</w:t>
      </w:r>
      <w:r>
        <w:rPr>
          <w:spacing w:val="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–</w:t>
      </w:r>
    </w:p>
    <w:p w:rsidR="003864F6" w:rsidRDefault="00A12AE3">
      <w:pPr>
        <w:pStyle w:val="a3"/>
        <w:spacing w:before="3"/>
        <w:ind w:left="3063" w:right="2654"/>
      </w:pPr>
      <w:r>
        <w:t>ДО ЕЕ ПРИХОДА ПОМОГИТЕ САМОМУ СЕБЕ И ДРУГИМ ЛЮДЯМ,</w:t>
      </w:r>
      <w:r>
        <w:rPr>
          <w:spacing w:val="-37"/>
        </w:rPr>
        <w:t xml:space="preserve"> </w:t>
      </w:r>
      <w:r>
        <w:t>ОКАЗАВШИМСЯ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БЕДЕ.</w:t>
      </w:r>
    </w:p>
    <w:sectPr w:rsidR="003864F6">
      <w:type w:val="continuous"/>
      <w:pgSz w:w="11900" w:h="16840"/>
      <w:pgMar w:top="48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42A0"/>
    <w:multiLevelType w:val="hybridMultilevel"/>
    <w:tmpl w:val="6AEA2022"/>
    <w:lvl w:ilvl="0" w:tplc="0D3AAE44">
      <w:start w:val="1"/>
      <w:numFmt w:val="decimal"/>
      <w:lvlText w:val="%1."/>
      <w:lvlJc w:val="left"/>
      <w:pPr>
        <w:ind w:left="109" w:hanging="6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0627F0">
      <w:numFmt w:val="bullet"/>
      <w:lvlText w:val="•"/>
      <w:lvlJc w:val="left"/>
      <w:pPr>
        <w:ind w:left="509" w:hanging="667"/>
      </w:pPr>
      <w:rPr>
        <w:rFonts w:hint="default"/>
        <w:lang w:val="ru-RU" w:eastAsia="en-US" w:bidi="ar-SA"/>
      </w:rPr>
    </w:lvl>
    <w:lvl w:ilvl="2" w:tplc="8F4CF444">
      <w:numFmt w:val="bullet"/>
      <w:lvlText w:val="•"/>
      <w:lvlJc w:val="left"/>
      <w:pPr>
        <w:ind w:left="918" w:hanging="667"/>
      </w:pPr>
      <w:rPr>
        <w:rFonts w:hint="default"/>
        <w:lang w:val="ru-RU" w:eastAsia="en-US" w:bidi="ar-SA"/>
      </w:rPr>
    </w:lvl>
    <w:lvl w:ilvl="3" w:tplc="5B60E9C0">
      <w:numFmt w:val="bullet"/>
      <w:lvlText w:val="•"/>
      <w:lvlJc w:val="left"/>
      <w:pPr>
        <w:ind w:left="1327" w:hanging="667"/>
      </w:pPr>
      <w:rPr>
        <w:rFonts w:hint="default"/>
        <w:lang w:val="ru-RU" w:eastAsia="en-US" w:bidi="ar-SA"/>
      </w:rPr>
    </w:lvl>
    <w:lvl w:ilvl="4" w:tplc="FC6E9624">
      <w:numFmt w:val="bullet"/>
      <w:lvlText w:val="•"/>
      <w:lvlJc w:val="left"/>
      <w:pPr>
        <w:ind w:left="1736" w:hanging="667"/>
      </w:pPr>
      <w:rPr>
        <w:rFonts w:hint="default"/>
        <w:lang w:val="ru-RU" w:eastAsia="en-US" w:bidi="ar-SA"/>
      </w:rPr>
    </w:lvl>
    <w:lvl w:ilvl="5" w:tplc="5D68CB20">
      <w:numFmt w:val="bullet"/>
      <w:lvlText w:val="•"/>
      <w:lvlJc w:val="left"/>
      <w:pPr>
        <w:ind w:left="2145" w:hanging="667"/>
      </w:pPr>
      <w:rPr>
        <w:rFonts w:hint="default"/>
        <w:lang w:val="ru-RU" w:eastAsia="en-US" w:bidi="ar-SA"/>
      </w:rPr>
    </w:lvl>
    <w:lvl w:ilvl="6" w:tplc="2294E078">
      <w:numFmt w:val="bullet"/>
      <w:lvlText w:val="•"/>
      <w:lvlJc w:val="left"/>
      <w:pPr>
        <w:ind w:left="2554" w:hanging="667"/>
      </w:pPr>
      <w:rPr>
        <w:rFonts w:hint="default"/>
        <w:lang w:val="ru-RU" w:eastAsia="en-US" w:bidi="ar-SA"/>
      </w:rPr>
    </w:lvl>
    <w:lvl w:ilvl="7" w:tplc="043CF2EA">
      <w:numFmt w:val="bullet"/>
      <w:lvlText w:val="•"/>
      <w:lvlJc w:val="left"/>
      <w:pPr>
        <w:ind w:left="2963" w:hanging="667"/>
      </w:pPr>
      <w:rPr>
        <w:rFonts w:hint="default"/>
        <w:lang w:val="ru-RU" w:eastAsia="en-US" w:bidi="ar-SA"/>
      </w:rPr>
    </w:lvl>
    <w:lvl w:ilvl="8" w:tplc="AC7C86DA">
      <w:numFmt w:val="bullet"/>
      <w:lvlText w:val="•"/>
      <w:lvlJc w:val="left"/>
      <w:pPr>
        <w:ind w:left="3372" w:hanging="667"/>
      </w:pPr>
      <w:rPr>
        <w:rFonts w:hint="default"/>
        <w:lang w:val="ru-RU" w:eastAsia="en-US" w:bidi="ar-SA"/>
      </w:rPr>
    </w:lvl>
  </w:abstractNum>
  <w:abstractNum w:abstractNumId="1">
    <w:nsid w:val="252A6A0E"/>
    <w:multiLevelType w:val="hybridMultilevel"/>
    <w:tmpl w:val="DDE2E3E0"/>
    <w:lvl w:ilvl="0" w:tplc="B43005AE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9A5FF2">
      <w:numFmt w:val="bullet"/>
      <w:lvlText w:val="•"/>
      <w:lvlJc w:val="left"/>
      <w:pPr>
        <w:ind w:left="725" w:hanging="226"/>
      </w:pPr>
      <w:rPr>
        <w:rFonts w:hint="default"/>
        <w:lang w:val="ru-RU" w:eastAsia="en-US" w:bidi="ar-SA"/>
      </w:rPr>
    </w:lvl>
    <w:lvl w:ilvl="2" w:tplc="5BB22D7A">
      <w:numFmt w:val="bullet"/>
      <w:lvlText w:val="•"/>
      <w:lvlJc w:val="left"/>
      <w:pPr>
        <w:ind w:left="1110" w:hanging="226"/>
      </w:pPr>
      <w:rPr>
        <w:rFonts w:hint="default"/>
        <w:lang w:val="ru-RU" w:eastAsia="en-US" w:bidi="ar-SA"/>
      </w:rPr>
    </w:lvl>
    <w:lvl w:ilvl="3" w:tplc="F8962562">
      <w:numFmt w:val="bullet"/>
      <w:lvlText w:val="•"/>
      <w:lvlJc w:val="left"/>
      <w:pPr>
        <w:ind w:left="1495" w:hanging="226"/>
      </w:pPr>
      <w:rPr>
        <w:rFonts w:hint="default"/>
        <w:lang w:val="ru-RU" w:eastAsia="en-US" w:bidi="ar-SA"/>
      </w:rPr>
    </w:lvl>
    <w:lvl w:ilvl="4" w:tplc="9DB0FE84">
      <w:numFmt w:val="bullet"/>
      <w:lvlText w:val="•"/>
      <w:lvlJc w:val="left"/>
      <w:pPr>
        <w:ind w:left="1880" w:hanging="226"/>
      </w:pPr>
      <w:rPr>
        <w:rFonts w:hint="default"/>
        <w:lang w:val="ru-RU" w:eastAsia="en-US" w:bidi="ar-SA"/>
      </w:rPr>
    </w:lvl>
    <w:lvl w:ilvl="5" w:tplc="9642E4C6">
      <w:numFmt w:val="bullet"/>
      <w:lvlText w:val="•"/>
      <w:lvlJc w:val="left"/>
      <w:pPr>
        <w:ind w:left="2265" w:hanging="226"/>
      </w:pPr>
      <w:rPr>
        <w:rFonts w:hint="default"/>
        <w:lang w:val="ru-RU" w:eastAsia="en-US" w:bidi="ar-SA"/>
      </w:rPr>
    </w:lvl>
    <w:lvl w:ilvl="6" w:tplc="399A3CF6">
      <w:numFmt w:val="bullet"/>
      <w:lvlText w:val="•"/>
      <w:lvlJc w:val="left"/>
      <w:pPr>
        <w:ind w:left="2650" w:hanging="226"/>
      </w:pPr>
      <w:rPr>
        <w:rFonts w:hint="default"/>
        <w:lang w:val="ru-RU" w:eastAsia="en-US" w:bidi="ar-SA"/>
      </w:rPr>
    </w:lvl>
    <w:lvl w:ilvl="7" w:tplc="0E1A822A">
      <w:numFmt w:val="bullet"/>
      <w:lvlText w:val="•"/>
      <w:lvlJc w:val="left"/>
      <w:pPr>
        <w:ind w:left="3035" w:hanging="226"/>
      </w:pPr>
      <w:rPr>
        <w:rFonts w:hint="default"/>
        <w:lang w:val="ru-RU" w:eastAsia="en-US" w:bidi="ar-SA"/>
      </w:rPr>
    </w:lvl>
    <w:lvl w:ilvl="8" w:tplc="04E04802">
      <w:numFmt w:val="bullet"/>
      <w:lvlText w:val="•"/>
      <w:lvlJc w:val="left"/>
      <w:pPr>
        <w:ind w:left="3420" w:hanging="226"/>
      </w:pPr>
      <w:rPr>
        <w:rFonts w:hint="default"/>
        <w:lang w:val="ru-RU" w:eastAsia="en-US" w:bidi="ar-SA"/>
      </w:rPr>
    </w:lvl>
  </w:abstractNum>
  <w:abstractNum w:abstractNumId="2">
    <w:nsid w:val="3AC13730"/>
    <w:multiLevelType w:val="hybridMultilevel"/>
    <w:tmpl w:val="BEAC78B6"/>
    <w:lvl w:ilvl="0" w:tplc="7E04DD2E">
      <w:start w:val="1"/>
      <w:numFmt w:val="decimal"/>
      <w:lvlText w:val="%1.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888A8E">
      <w:numFmt w:val="bullet"/>
      <w:lvlText w:val="•"/>
      <w:lvlJc w:val="left"/>
      <w:pPr>
        <w:ind w:left="509" w:hanging="250"/>
      </w:pPr>
      <w:rPr>
        <w:rFonts w:hint="default"/>
        <w:lang w:val="ru-RU" w:eastAsia="en-US" w:bidi="ar-SA"/>
      </w:rPr>
    </w:lvl>
    <w:lvl w:ilvl="2" w:tplc="12743A5E">
      <w:numFmt w:val="bullet"/>
      <w:lvlText w:val="•"/>
      <w:lvlJc w:val="left"/>
      <w:pPr>
        <w:ind w:left="918" w:hanging="250"/>
      </w:pPr>
      <w:rPr>
        <w:rFonts w:hint="default"/>
        <w:lang w:val="ru-RU" w:eastAsia="en-US" w:bidi="ar-SA"/>
      </w:rPr>
    </w:lvl>
    <w:lvl w:ilvl="3" w:tplc="9D74F320">
      <w:numFmt w:val="bullet"/>
      <w:lvlText w:val="•"/>
      <w:lvlJc w:val="left"/>
      <w:pPr>
        <w:ind w:left="1327" w:hanging="250"/>
      </w:pPr>
      <w:rPr>
        <w:rFonts w:hint="default"/>
        <w:lang w:val="ru-RU" w:eastAsia="en-US" w:bidi="ar-SA"/>
      </w:rPr>
    </w:lvl>
    <w:lvl w:ilvl="4" w:tplc="D6287AC0">
      <w:numFmt w:val="bullet"/>
      <w:lvlText w:val="•"/>
      <w:lvlJc w:val="left"/>
      <w:pPr>
        <w:ind w:left="1736" w:hanging="250"/>
      </w:pPr>
      <w:rPr>
        <w:rFonts w:hint="default"/>
        <w:lang w:val="ru-RU" w:eastAsia="en-US" w:bidi="ar-SA"/>
      </w:rPr>
    </w:lvl>
    <w:lvl w:ilvl="5" w:tplc="99468D94">
      <w:numFmt w:val="bullet"/>
      <w:lvlText w:val="•"/>
      <w:lvlJc w:val="left"/>
      <w:pPr>
        <w:ind w:left="2145" w:hanging="250"/>
      </w:pPr>
      <w:rPr>
        <w:rFonts w:hint="default"/>
        <w:lang w:val="ru-RU" w:eastAsia="en-US" w:bidi="ar-SA"/>
      </w:rPr>
    </w:lvl>
    <w:lvl w:ilvl="6" w:tplc="DA4C1924">
      <w:numFmt w:val="bullet"/>
      <w:lvlText w:val="•"/>
      <w:lvlJc w:val="left"/>
      <w:pPr>
        <w:ind w:left="2554" w:hanging="250"/>
      </w:pPr>
      <w:rPr>
        <w:rFonts w:hint="default"/>
        <w:lang w:val="ru-RU" w:eastAsia="en-US" w:bidi="ar-SA"/>
      </w:rPr>
    </w:lvl>
    <w:lvl w:ilvl="7" w:tplc="DFBA6B6A">
      <w:numFmt w:val="bullet"/>
      <w:lvlText w:val="•"/>
      <w:lvlJc w:val="left"/>
      <w:pPr>
        <w:ind w:left="2963" w:hanging="250"/>
      </w:pPr>
      <w:rPr>
        <w:rFonts w:hint="default"/>
        <w:lang w:val="ru-RU" w:eastAsia="en-US" w:bidi="ar-SA"/>
      </w:rPr>
    </w:lvl>
    <w:lvl w:ilvl="8" w:tplc="5EB6E776">
      <w:numFmt w:val="bullet"/>
      <w:lvlText w:val="•"/>
      <w:lvlJc w:val="left"/>
      <w:pPr>
        <w:ind w:left="3372" w:hanging="250"/>
      </w:pPr>
      <w:rPr>
        <w:rFonts w:hint="default"/>
        <w:lang w:val="ru-RU" w:eastAsia="en-US" w:bidi="ar-SA"/>
      </w:rPr>
    </w:lvl>
  </w:abstractNum>
  <w:abstractNum w:abstractNumId="3">
    <w:nsid w:val="6D1E6914"/>
    <w:multiLevelType w:val="hybridMultilevel"/>
    <w:tmpl w:val="E2C65B68"/>
    <w:lvl w:ilvl="0" w:tplc="33D271C2">
      <w:start w:val="1"/>
      <w:numFmt w:val="decimal"/>
      <w:lvlText w:val="%1."/>
      <w:lvlJc w:val="left"/>
      <w:pPr>
        <w:ind w:left="10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CA1004">
      <w:numFmt w:val="bullet"/>
      <w:lvlText w:val="•"/>
      <w:lvlJc w:val="left"/>
      <w:pPr>
        <w:ind w:left="509" w:hanging="332"/>
      </w:pPr>
      <w:rPr>
        <w:rFonts w:hint="default"/>
        <w:lang w:val="ru-RU" w:eastAsia="en-US" w:bidi="ar-SA"/>
      </w:rPr>
    </w:lvl>
    <w:lvl w:ilvl="2" w:tplc="D426637C">
      <w:numFmt w:val="bullet"/>
      <w:lvlText w:val="•"/>
      <w:lvlJc w:val="left"/>
      <w:pPr>
        <w:ind w:left="918" w:hanging="332"/>
      </w:pPr>
      <w:rPr>
        <w:rFonts w:hint="default"/>
        <w:lang w:val="ru-RU" w:eastAsia="en-US" w:bidi="ar-SA"/>
      </w:rPr>
    </w:lvl>
    <w:lvl w:ilvl="3" w:tplc="10947814">
      <w:numFmt w:val="bullet"/>
      <w:lvlText w:val="•"/>
      <w:lvlJc w:val="left"/>
      <w:pPr>
        <w:ind w:left="1327" w:hanging="332"/>
      </w:pPr>
      <w:rPr>
        <w:rFonts w:hint="default"/>
        <w:lang w:val="ru-RU" w:eastAsia="en-US" w:bidi="ar-SA"/>
      </w:rPr>
    </w:lvl>
    <w:lvl w:ilvl="4" w:tplc="1ECAAD82">
      <w:numFmt w:val="bullet"/>
      <w:lvlText w:val="•"/>
      <w:lvlJc w:val="left"/>
      <w:pPr>
        <w:ind w:left="1736" w:hanging="332"/>
      </w:pPr>
      <w:rPr>
        <w:rFonts w:hint="default"/>
        <w:lang w:val="ru-RU" w:eastAsia="en-US" w:bidi="ar-SA"/>
      </w:rPr>
    </w:lvl>
    <w:lvl w:ilvl="5" w:tplc="037E7036">
      <w:numFmt w:val="bullet"/>
      <w:lvlText w:val="•"/>
      <w:lvlJc w:val="left"/>
      <w:pPr>
        <w:ind w:left="2145" w:hanging="332"/>
      </w:pPr>
      <w:rPr>
        <w:rFonts w:hint="default"/>
        <w:lang w:val="ru-RU" w:eastAsia="en-US" w:bidi="ar-SA"/>
      </w:rPr>
    </w:lvl>
    <w:lvl w:ilvl="6" w:tplc="6B8C5E16">
      <w:numFmt w:val="bullet"/>
      <w:lvlText w:val="•"/>
      <w:lvlJc w:val="left"/>
      <w:pPr>
        <w:ind w:left="2554" w:hanging="332"/>
      </w:pPr>
      <w:rPr>
        <w:rFonts w:hint="default"/>
        <w:lang w:val="ru-RU" w:eastAsia="en-US" w:bidi="ar-SA"/>
      </w:rPr>
    </w:lvl>
    <w:lvl w:ilvl="7" w:tplc="C7025154">
      <w:numFmt w:val="bullet"/>
      <w:lvlText w:val="•"/>
      <w:lvlJc w:val="left"/>
      <w:pPr>
        <w:ind w:left="2963" w:hanging="332"/>
      </w:pPr>
      <w:rPr>
        <w:rFonts w:hint="default"/>
        <w:lang w:val="ru-RU" w:eastAsia="en-US" w:bidi="ar-SA"/>
      </w:rPr>
    </w:lvl>
    <w:lvl w:ilvl="8" w:tplc="9AC0389E">
      <w:numFmt w:val="bullet"/>
      <w:lvlText w:val="•"/>
      <w:lvlJc w:val="left"/>
      <w:pPr>
        <w:ind w:left="3372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F6"/>
    <w:rsid w:val="003864F6"/>
    <w:rsid w:val="00A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71E0B-AF20-4FCD-BBD7-C859BAD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16"/>
      <w:szCs w:val="16"/>
    </w:rPr>
  </w:style>
  <w:style w:type="paragraph" w:styleId="a4">
    <w:name w:val="Title"/>
    <w:basedOn w:val="a"/>
    <w:uiPriority w:val="1"/>
    <w:qFormat/>
    <w:pPr>
      <w:spacing w:before="59"/>
      <w:ind w:left="1332" w:right="93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2023-10-23T14:59:00Z</dcterms:created>
  <dcterms:modified xsi:type="dcterms:W3CDTF">2023-10-23T14:59:00Z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2012-09-03T00:00:00Z</vt:filetime>
  </property>
  <property fmtid="{D5CDD505-2E9C-101B-9397-08002B2CF9AE}" pid="3" name="LastSaved">
    <vt:filetime>2023-10-23T00:00:00Z</vt:filetime>
  </property>
</Properties>
</file>